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814" w:rsidRDefault="00526814" w:rsidP="00526814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Załącznik nr 4 </w:t>
      </w:r>
    </w:p>
    <w:p w:rsidR="00526814" w:rsidRDefault="00526814" w:rsidP="00526814">
      <w:pPr>
        <w:pStyle w:val="NormalnyWeb"/>
        <w:spacing w:before="0" w:beforeAutospacing="0" w:after="0" w:afterAutospacing="0"/>
        <w:jc w:val="right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do SIWZ</w:t>
      </w:r>
    </w:p>
    <w:p w:rsidR="00526814" w:rsidRPr="009D0D6E" w:rsidRDefault="00526814" w:rsidP="00526814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9D0D6E">
        <w:rPr>
          <w:rFonts w:ascii="Tahoma" w:hAnsi="Tahoma" w:cs="Tahoma"/>
          <w:b/>
          <w:sz w:val="24"/>
          <w:szCs w:val="24"/>
          <w:u w:val="single"/>
        </w:rPr>
        <w:t xml:space="preserve">SPECYFIKACJA TECHNICZNA </w:t>
      </w:r>
    </w:p>
    <w:p w:rsidR="00526814" w:rsidRDefault="00526814" w:rsidP="00526814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na dostawę </w:t>
      </w:r>
      <w:r>
        <w:rPr>
          <w:rFonts w:ascii="Tahoma" w:hAnsi="Tahoma" w:cs="Tahoma"/>
          <w:b/>
          <w:sz w:val="24"/>
          <w:szCs w:val="24"/>
        </w:rPr>
        <w:t>komputerów, laptopów, akcesoriów, drukarek i oprogramowania</w:t>
      </w:r>
      <w:r w:rsidRPr="009D0D6E">
        <w:rPr>
          <w:rFonts w:ascii="Tahoma" w:hAnsi="Tahoma" w:cs="Tahoma"/>
          <w:b/>
          <w:sz w:val="24"/>
          <w:szCs w:val="24"/>
        </w:rPr>
        <w:t xml:space="preserve"> </w:t>
      </w:r>
    </w:p>
    <w:p w:rsidR="00526814" w:rsidRPr="009D0D6E" w:rsidRDefault="00526814" w:rsidP="00526814">
      <w:pPr>
        <w:spacing w:after="0" w:line="360" w:lineRule="auto"/>
        <w:ind w:left="360"/>
        <w:jc w:val="center"/>
        <w:rPr>
          <w:rFonts w:ascii="Tahoma" w:hAnsi="Tahoma" w:cs="Tahoma"/>
          <w:b/>
          <w:sz w:val="24"/>
          <w:szCs w:val="24"/>
        </w:rPr>
      </w:pPr>
      <w:r w:rsidRPr="009D0D6E">
        <w:rPr>
          <w:rFonts w:ascii="Tahoma" w:hAnsi="Tahoma" w:cs="Tahoma"/>
          <w:b/>
          <w:sz w:val="24"/>
          <w:szCs w:val="24"/>
        </w:rPr>
        <w:t xml:space="preserve">dla Akademii im Jana Długosza  w Częstochowie </w:t>
      </w:r>
    </w:p>
    <w:p w:rsidR="00526814" w:rsidRDefault="00526814" w:rsidP="00526814">
      <w:pPr>
        <w:jc w:val="center"/>
        <w:rPr>
          <w:sz w:val="36"/>
          <w:szCs w:val="36"/>
        </w:rPr>
      </w:pPr>
    </w:p>
    <w:p w:rsidR="00526814" w:rsidRDefault="00526814" w:rsidP="00526814">
      <w:pPr>
        <w:jc w:val="center"/>
        <w:rPr>
          <w:sz w:val="36"/>
          <w:szCs w:val="36"/>
        </w:rPr>
      </w:pPr>
      <w:r w:rsidRPr="00C828FB">
        <w:rPr>
          <w:sz w:val="36"/>
          <w:szCs w:val="36"/>
        </w:rPr>
        <w:t>Zadanie 1</w:t>
      </w:r>
    </w:p>
    <w:p w:rsidR="00526814" w:rsidRPr="000A3CFB" w:rsidRDefault="00526814" w:rsidP="00526814">
      <w:pPr>
        <w:rPr>
          <w:sz w:val="28"/>
          <w:szCs w:val="28"/>
        </w:rPr>
      </w:pPr>
      <w:r>
        <w:rPr>
          <w:sz w:val="28"/>
          <w:szCs w:val="28"/>
        </w:rPr>
        <w:t>Jednostka: Instytut Nauk Politycznych - WFH</w:t>
      </w:r>
    </w:p>
    <w:p w:rsidR="00526814" w:rsidRDefault="00526814" w:rsidP="00526814">
      <w:pPr>
        <w:pStyle w:val="Nagwek1"/>
        <w:numPr>
          <w:ilvl w:val="0"/>
          <w:numId w:val="1"/>
        </w:numPr>
        <w:rPr>
          <w:lang w:val="pl-PL"/>
        </w:rPr>
      </w:pPr>
      <w:r>
        <w:rPr>
          <w:lang w:val="pl-PL"/>
        </w:rPr>
        <w:t>Zestaw komputerowy (1 szt.)</w:t>
      </w:r>
    </w:p>
    <w:p w:rsidR="00526814" w:rsidRPr="007551B5" w:rsidRDefault="00526814" w:rsidP="00526814">
      <w:pPr>
        <w:ind w:left="360"/>
        <w:rPr>
          <w:lang w:eastAsia="x-none"/>
        </w:rPr>
      </w:pPr>
      <w:r w:rsidRPr="00F36E25">
        <w:rPr>
          <w:lang w:eastAsia="x-none"/>
        </w:rPr>
        <w:t>30213000-5</w:t>
      </w:r>
      <w:r w:rsidRPr="007551B5">
        <w:rPr>
          <w:rFonts w:cs="Calibri"/>
          <w:bCs/>
        </w:rPr>
        <w:t xml:space="preserve"> (kod odczytany z tabeli CPV dostępnych w części informacje dla zamawiających)</w:t>
      </w:r>
    </w:p>
    <w:p w:rsidR="00526814" w:rsidRPr="00C9598F" w:rsidRDefault="00526814" w:rsidP="00526814">
      <w:pPr>
        <w:ind w:left="360"/>
        <w:rPr>
          <w:b/>
          <w:lang w:eastAsia="x-none"/>
        </w:rPr>
      </w:pP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9943" w:type="dxa"/>
        <w:jc w:val="center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852"/>
        <w:gridCol w:w="4534"/>
        <w:gridCol w:w="2693"/>
        <w:tblGridChange w:id="0">
          <w:tblGrid>
            <w:gridCol w:w="1864"/>
            <w:gridCol w:w="852"/>
            <w:gridCol w:w="4534"/>
            <w:gridCol w:w="2693"/>
          </w:tblGrid>
        </w:tblGridChange>
      </w:tblGrid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parametry oferowanego sprzętu</w:t>
            </w: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 xml:space="preserve">klasa produktu 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b w:val="0"/>
                <w:i w:val="0"/>
                <w:iCs w:val="0"/>
                <w:color w:val="000000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stacja robocza lub komputer typu Desktop PC</w:t>
            </w:r>
            <w:bookmarkStart w:id="1" w:name="_GoBack"/>
            <w:bookmarkEnd w:id="1"/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Zastosowanie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komputer będzie wykorzystywany dla potrzeb aplikacji biurowych, w tym aplikacji finansowo-księgowych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Procesor</w:t>
            </w:r>
          </w:p>
        </w:tc>
        <w:tc>
          <w:tcPr>
            <w:tcW w:w="4534" w:type="dxa"/>
            <w:shd w:val="clear" w:color="auto" w:fill="auto"/>
          </w:tcPr>
          <w:p w:rsidR="00526814" w:rsidRPr="004D0293" w:rsidRDefault="00526814" w:rsidP="00B74691">
            <w:pPr>
              <w:spacing w:after="0" w:line="240" w:lineRule="auto"/>
              <w:rPr>
                <w:rStyle w:val="Wyrnieniedelikatne"/>
                <w:b w:val="0"/>
                <w:color w:val="auto"/>
                <w:sz w:val="18"/>
                <w:szCs w:val="18"/>
              </w:rPr>
            </w:pPr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>zgodny z architekturą x86,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64-bitowy osiągający minimum 2250</w:t>
            </w:r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punktów w teście </w:t>
            </w:r>
            <w:proofErr w:type="spellStart"/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>Passmark</w:t>
            </w:r>
            <w:proofErr w:type="spellEnd"/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CPU Mark (</w:t>
            </w:r>
            <w:r w:rsidRPr="004D0293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http://www.ajd.czest.pl/media/domeny/53/static/pub/dzzpit/zal_1_PasmarkCPUMark.pdf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>) - zał</w:t>
            </w:r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>ącznik 1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lub osiągający minimum 2255</w:t>
            </w:r>
            <w:r w:rsidRPr="00B81E0B">
              <w:rPr>
                <w:rStyle w:val="Wyrnieniedelikatne"/>
                <w:b w:val="0"/>
                <w:color w:val="auto"/>
                <w:sz w:val="18"/>
                <w:szCs w:val="18"/>
              </w:rPr>
              <w:t xml:space="preserve"> punktów w teście</w:t>
            </w:r>
            <w:r>
              <w:t xml:space="preserve"> </w:t>
            </w:r>
            <w:r w:rsidRPr="006505F4">
              <w:rPr>
                <w:rStyle w:val="Wyrnieniedelikatne"/>
                <w:b w:val="0"/>
                <w:color w:val="auto"/>
                <w:sz w:val="18"/>
                <w:szCs w:val="18"/>
              </w:rPr>
              <w:t>3DMark06 CPU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>(</w:t>
            </w:r>
            <w:r w:rsidRPr="004D0293">
              <w:rPr>
                <w:rStyle w:val="Wyrnieniedelikatne"/>
                <w:b w:val="0"/>
                <w:i w:val="0"/>
                <w:iCs w:val="0"/>
                <w:color w:val="auto"/>
                <w:sz w:val="18"/>
                <w:szCs w:val="18"/>
              </w:rPr>
              <w:t>http://www.ajd.czest.pl/media/domeny/53/static/pub/dzzpit/zal_2_3dmax_cpu.pdf</w:t>
            </w:r>
            <w:r>
              <w:rPr>
                <w:rStyle w:val="Wyrnieniedelikatne"/>
                <w:b w:val="0"/>
                <w:color w:val="auto"/>
                <w:sz w:val="18"/>
                <w:szCs w:val="18"/>
              </w:rPr>
              <w:t>) - załącznik 2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pamięć operacyjna</w:t>
            </w:r>
          </w:p>
        </w:tc>
        <w:tc>
          <w:tcPr>
            <w:tcW w:w="4534" w:type="dxa"/>
            <w:shd w:val="clear" w:color="auto" w:fill="auto"/>
          </w:tcPr>
          <w:p w:rsidR="00526814" w:rsidRPr="006505F4" w:rsidRDefault="00526814" w:rsidP="00526814">
            <w:pPr>
              <w:numPr>
                <w:ilvl w:val="0"/>
                <w:numId w:val="2"/>
              </w:num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min. 4</w:t>
            </w:r>
            <w:r w:rsidRPr="00631FCD">
              <w:rPr>
                <w:rStyle w:val="Wyrnieniedelikatne"/>
                <w:sz w:val="18"/>
                <w:szCs w:val="18"/>
              </w:rPr>
              <w:t xml:space="preserve"> GB zainstalowane w trybie dwukanałowym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sieciowa</w:t>
            </w:r>
          </w:p>
        </w:tc>
        <w:tc>
          <w:tcPr>
            <w:tcW w:w="4534" w:type="dxa"/>
            <w:shd w:val="clear" w:color="auto" w:fill="auto"/>
          </w:tcPr>
          <w:p w:rsidR="00526814" w:rsidRPr="006505F4" w:rsidRDefault="00526814" w:rsidP="00526814">
            <w:pPr>
              <w:numPr>
                <w:ilvl w:val="0"/>
                <w:numId w:val="3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zintegrowana karta sieciowa w standardzie Gigabit Ethernet 10/100/1000 RJ-45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karta graficzna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zintegrowana, z obsługą DirectX 10 i </w:t>
            </w:r>
            <w:proofErr w:type="spellStart"/>
            <w:r w:rsidRPr="00631FCD">
              <w:rPr>
                <w:rStyle w:val="Wyrnieniedelikatne"/>
                <w:sz w:val="18"/>
                <w:szCs w:val="18"/>
              </w:rPr>
              <w:t>OpenGL</w:t>
            </w:r>
            <w:proofErr w:type="spellEnd"/>
            <w:r w:rsidRPr="00631FCD">
              <w:rPr>
                <w:rStyle w:val="Wyrnieniedelikatne"/>
                <w:sz w:val="18"/>
                <w:szCs w:val="18"/>
              </w:rPr>
              <w:t xml:space="preserve"> 3.0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Dźwięk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zintegrowana karta dźwiękowa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kontroler dysku twardego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proofErr w:type="spellStart"/>
            <w:r w:rsidRPr="00631FCD">
              <w:rPr>
                <w:rStyle w:val="Wyrnieniedelikatne"/>
                <w:sz w:val="18"/>
                <w:szCs w:val="18"/>
              </w:rPr>
              <w:t>SerialATA</w:t>
            </w:r>
            <w:proofErr w:type="spellEnd"/>
            <w:r>
              <w:rPr>
                <w:rStyle w:val="Wyrnieniedelikatne"/>
                <w:sz w:val="18"/>
                <w:szCs w:val="18"/>
              </w:rPr>
              <w:t xml:space="preserve"> min. 4 złącza na płycie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gniazda kart rozszerzeń</w:t>
            </w:r>
          </w:p>
        </w:tc>
        <w:tc>
          <w:tcPr>
            <w:tcW w:w="4534" w:type="dxa"/>
            <w:shd w:val="clear" w:color="auto" w:fill="auto"/>
          </w:tcPr>
          <w:p w:rsidR="00526814" w:rsidRPr="00345B06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min. 3 wolne </w:t>
            </w:r>
            <w:proofErr w:type="spellStart"/>
            <w:r w:rsidRPr="00631FCD">
              <w:rPr>
                <w:rStyle w:val="Wyrnieniedelikatne"/>
                <w:sz w:val="18"/>
                <w:szCs w:val="18"/>
              </w:rPr>
              <w:t>sloty</w:t>
            </w:r>
            <w:proofErr w:type="spellEnd"/>
            <w:r w:rsidRPr="00631FCD">
              <w:rPr>
                <w:rStyle w:val="Wyrnieniedelikatne"/>
                <w:sz w:val="18"/>
                <w:szCs w:val="18"/>
              </w:rPr>
              <w:t xml:space="preserve"> PCI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zewnętrzne porty wejścia/wyjścia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  <w:u w:val="single"/>
              </w:rPr>
              <w:t>Panel tylni:</w:t>
            </w:r>
            <w:r>
              <w:rPr>
                <w:rStyle w:val="Wyrnieniedelikatne"/>
                <w:sz w:val="18"/>
                <w:szCs w:val="18"/>
              </w:rPr>
              <w:br/>
              <w:t>minimum 4</w:t>
            </w:r>
            <w:r w:rsidRPr="00631FCD">
              <w:rPr>
                <w:rStyle w:val="Wyrnieniedelikatne"/>
                <w:sz w:val="18"/>
                <w:szCs w:val="18"/>
              </w:rPr>
              <w:t xml:space="preserve"> portów USB 2.0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wejście audio, wejście mikrofonu, wyjście audio</w:t>
            </w:r>
          </w:p>
          <w:p w:rsidR="00526814" w:rsidRPr="00DF6452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r w:rsidRPr="00DF6452">
              <w:rPr>
                <w:rStyle w:val="Wyrnieniedelikatne"/>
                <w:sz w:val="18"/>
                <w:szCs w:val="18"/>
                <w:lang w:val="en-US"/>
              </w:rPr>
              <w:t>1 x RJ-45</w:t>
            </w:r>
          </w:p>
          <w:p w:rsidR="00526814" w:rsidRPr="00DF6452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r w:rsidRPr="00DF6452">
              <w:rPr>
                <w:rStyle w:val="Wyrnieniedelikatne"/>
                <w:sz w:val="18"/>
                <w:szCs w:val="18"/>
                <w:lang w:val="en-US"/>
              </w:rPr>
              <w:t>1 x D-SUB</w:t>
            </w:r>
          </w:p>
          <w:p w:rsidR="00526814" w:rsidRPr="00DF6452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r w:rsidRPr="00DF6452">
              <w:rPr>
                <w:rStyle w:val="Wyrnieniedelikatne"/>
                <w:sz w:val="18"/>
                <w:szCs w:val="18"/>
                <w:lang w:val="en-US"/>
              </w:rPr>
              <w:t>1 x DVI</w:t>
            </w:r>
          </w:p>
          <w:p w:rsidR="00526814" w:rsidRPr="0002397E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1 x PS/2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dopuszczalne jest stosowanie adapterów, np. HDMI na DVI itp. dołączonych przez Wykonawcę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  <w:u w:val="single"/>
              </w:rPr>
            </w:pPr>
            <w:r w:rsidRPr="00631FCD">
              <w:rPr>
                <w:rStyle w:val="Wyrnieniedelikatne"/>
                <w:sz w:val="18"/>
                <w:szCs w:val="18"/>
                <w:u w:val="single"/>
              </w:rPr>
              <w:t>Panel przedni: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minimum 2 porty USB 2.0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wejście mikrofonu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wyjście słuchawek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  <w:u w:val="single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dysk twardy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min. 1x</w:t>
            </w:r>
            <w:r>
              <w:rPr>
                <w:rStyle w:val="Wyrnieniedelikatne"/>
                <w:sz w:val="18"/>
                <w:szCs w:val="18"/>
              </w:rPr>
              <w:t>500GB</w:t>
            </w:r>
            <w:r w:rsidRPr="00631FCD">
              <w:rPr>
                <w:rStyle w:val="Wyrnieniedelikatne"/>
                <w:sz w:val="18"/>
                <w:szCs w:val="18"/>
              </w:rPr>
              <w:t xml:space="preserve"> Serial ATA,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co najmniej 1 wolna wewnętrzna zatoka 3,5” przystosowana do montażu dodatkowego dysku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napęd optyczny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nagrywarka DVD+/-RW wraz z oprogramowaniem do </w:t>
            </w:r>
            <w:r w:rsidRPr="00631FCD">
              <w:rPr>
                <w:rStyle w:val="Wyrnieniedelikatne"/>
                <w:sz w:val="18"/>
                <w:szCs w:val="18"/>
              </w:rPr>
              <w:lastRenderedPageBreak/>
              <w:t>zapisu nośników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lastRenderedPageBreak/>
              <w:t>urządzenia sterujące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dołączona klawiatura + mysz optyczna z rolką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1864" w:type="dxa"/>
            <w:vMerge w:val="restart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Obudowa</w:t>
            </w:r>
          </w:p>
        </w:tc>
        <w:tc>
          <w:tcPr>
            <w:tcW w:w="852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typ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r>
              <w:rPr>
                <w:rStyle w:val="Wyrnieniedelikatne"/>
                <w:sz w:val="18"/>
                <w:szCs w:val="18"/>
              </w:rPr>
              <w:t>Standard ATX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1864" w:type="dxa"/>
            <w:vMerge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  <w:tc>
          <w:tcPr>
            <w:tcW w:w="852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zasilacz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526814">
            <w:pPr>
              <w:numPr>
                <w:ilvl w:val="0"/>
                <w:numId w:val="4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 xml:space="preserve">fabrycznie zamontowany wewnętrzny zasilacz z aktywnym PFC </w:t>
            </w:r>
            <w:r>
              <w:rPr>
                <w:rStyle w:val="Wyrnieniedelikatne"/>
                <w:sz w:val="18"/>
                <w:szCs w:val="18"/>
              </w:rPr>
              <w:t>min. 400W</w:t>
            </w:r>
          </w:p>
          <w:p w:rsidR="00526814" w:rsidRPr="00631FCD" w:rsidRDefault="00526814" w:rsidP="00526814">
            <w:pPr>
              <w:numPr>
                <w:ilvl w:val="0"/>
                <w:numId w:val="4"/>
              </w:num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sprawność zasilacza nie mniej niż 85%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ind w:left="360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B81E0B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B81E0B">
              <w:rPr>
                <w:sz w:val="18"/>
                <w:szCs w:val="18"/>
              </w:rPr>
              <w:t>system operacyjny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- preinstalowany fabrycznie przez producenta oferowanych jednostek centralnych w polskiej wersji językowej w wersji 64-bitowej niewymagającej aktywacji za pomocą telefonu lub Internetu u producenta systemu operacyjnego. Dołączony nośnik (lub partycja na dysku twardym) umożliwiający szybkie przywrócenie fabrycznie preinstalowanego systemu operacyjnego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- zgodny(umożliwiający poprawne zainstalowanie i bezproblemowe działanie) z używanym przez Zamawiającego oprogramowaniem:</w:t>
            </w:r>
          </w:p>
          <w:p w:rsidR="00526814" w:rsidRPr="00E22DCB" w:rsidRDefault="00526814" w:rsidP="00526814">
            <w:pPr>
              <w:numPr>
                <w:ilvl w:val="0"/>
                <w:numId w:val="5"/>
              </w:num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proofErr w:type="spellStart"/>
            <w:r>
              <w:rPr>
                <w:rStyle w:val="Wyrnieniedelikatne"/>
                <w:sz w:val="18"/>
                <w:szCs w:val="18"/>
                <w:lang w:val="en-US"/>
              </w:rPr>
              <w:t>Eset</w:t>
            </w:r>
            <w:proofErr w:type="spellEnd"/>
            <w:r>
              <w:rPr>
                <w:rStyle w:val="Wyrnieniedelikatne"/>
                <w:sz w:val="18"/>
                <w:szCs w:val="18"/>
                <w:lang w:val="en-US"/>
              </w:rPr>
              <w:t xml:space="preserve"> NOD </w:t>
            </w:r>
            <w:proofErr w:type="spellStart"/>
            <w:r>
              <w:rPr>
                <w:rStyle w:val="Wyrnieniedelikatne"/>
                <w:sz w:val="18"/>
                <w:szCs w:val="18"/>
                <w:lang w:val="en-US"/>
              </w:rPr>
              <w:t>Antyvirus</w:t>
            </w:r>
            <w:proofErr w:type="spellEnd"/>
          </w:p>
          <w:p w:rsidR="00526814" w:rsidRPr="00631FCD" w:rsidRDefault="00526814" w:rsidP="00526814">
            <w:pPr>
              <w:numPr>
                <w:ilvl w:val="0"/>
                <w:numId w:val="5"/>
              </w:numPr>
              <w:spacing w:after="0" w:line="240" w:lineRule="auto"/>
              <w:rPr>
                <w:rStyle w:val="Wyrnieniedelikatne"/>
                <w:sz w:val="18"/>
                <w:szCs w:val="18"/>
                <w:lang w:val="en-US"/>
              </w:rPr>
            </w:pPr>
            <w:r w:rsidRPr="00631FCD">
              <w:rPr>
                <w:rStyle w:val="Wyrnieniedelikatne"/>
                <w:sz w:val="18"/>
                <w:szCs w:val="18"/>
                <w:lang w:val="en-US"/>
              </w:rPr>
              <w:t>Microsoft Office 2010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­ oferujący wsparcie</w:t>
            </w:r>
            <w:r>
              <w:rPr>
                <w:rStyle w:val="Wyrnieniedelikatne"/>
                <w:sz w:val="18"/>
                <w:szCs w:val="18"/>
              </w:rPr>
              <w:t xml:space="preserve"> dla Java i .NET Framework 1.1, </w:t>
            </w:r>
            <w:r w:rsidRPr="00631FCD">
              <w:rPr>
                <w:rStyle w:val="Wyrnieniedelikatne"/>
                <w:sz w:val="18"/>
                <w:szCs w:val="18"/>
              </w:rPr>
              <w:t xml:space="preserve"> 2.0</w:t>
            </w:r>
            <w:r>
              <w:rPr>
                <w:rStyle w:val="Wyrnieniedelikatne"/>
                <w:sz w:val="18"/>
                <w:szCs w:val="18"/>
              </w:rPr>
              <w:t>,</w:t>
            </w:r>
            <w:r w:rsidRPr="00631FCD">
              <w:rPr>
                <w:rStyle w:val="Wyrnieniedelikatne"/>
                <w:sz w:val="18"/>
                <w:szCs w:val="18"/>
              </w:rPr>
              <w:t xml:space="preserve"> 3.0</w:t>
            </w:r>
            <w:r>
              <w:rPr>
                <w:rStyle w:val="Wyrnieniedelikatne"/>
                <w:sz w:val="18"/>
                <w:szCs w:val="18"/>
              </w:rPr>
              <w:t xml:space="preserve"> i 4.0</w:t>
            </w:r>
            <w:r w:rsidRPr="00631FCD">
              <w:rPr>
                <w:rStyle w:val="Wyrnieniedelikatne"/>
                <w:sz w:val="18"/>
                <w:szCs w:val="18"/>
              </w:rPr>
              <w:t xml:space="preserve"> – możliwość uruchomienia aplikacji działających we wskazanych środowiskach</w:t>
            </w:r>
          </w:p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 w:rsidRPr="00631FCD">
              <w:rPr>
                <w:rStyle w:val="Wyrnieniedelikatne"/>
                <w:sz w:val="18"/>
                <w:szCs w:val="18"/>
              </w:rPr>
              <w:t>- oferujący obsługę logowania do domeny, profile mobilne współpracujące z kontrolerem domeny pracującym pod kontrolą Windows 2008 Server R2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Nazwa systemu:</w:t>
            </w: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Gwarancja</w:t>
            </w:r>
          </w:p>
        </w:tc>
        <w:tc>
          <w:tcPr>
            <w:tcW w:w="4534" w:type="dxa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 xml:space="preserve">min 2 </w:t>
            </w:r>
            <w:r w:rsidRPr="00631FCD">
              <w:rPr>
                <w:rStyle w:val="Wyrnieniedelikatne"/>
                <w:sz w:val="18"/>
                <w:szCs w:val="18"/>
              </w:rPr>
              <w:t>lata od daty dostawy w miejscu instalacji komputera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  <w:tr w:rsidR="00526814" w:rsidRPr="00631FCD" w:rsidTr="00B74691">
        <w:trPr>
          <w:jc w:val="center"/>
        </w:trPr>
        <w:tc>
          <w:tcPr>
            <w:tcW w:w="2716" w:type="dxa"/>
            <w:gridSpan w:val="2"/>
            <w:shd w:val="clear" w:color="auto" w:fill="auto"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Inne</w:t>
            </w:r>
          </w:p>
        </w:tc>
        <w:tc>
          <w:tcPr>
            <w:tcW w:w="4534" w:type="dxa"/>
            <w:shd w:val="clear" w:color="auto" w:fill="auto"/>
          </w:tcPr>
          <w:p w:rsidR="00526814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  <w:r>
              <w:rPr>
                <w:rStyle w:val="Wyrnieniedelikatne"/>
                <w:sz w:val="18"/>
                <w:szCs w:val="18"/>
              </w:rPr>
              <w:t>Sprzęt dostarczony w stanie gotowości do pracy</w:t>
            </w:r>
          </w:p>
        </w:tc>
        <w:tc>
          <w:tcPr>
            <w:tcW w:w="2693" w:type="dxa"/>
          </w:tcPr>
          <w:p w:rsidR="00526814" w:rsidRPr="00631FCD" w:rsidRDefault="00526814" w:rsidP="00B74691">
            <w:pPr>
              <w:spacing w:after="0" w:line="240" w:lineRule="auto"/>
              <w:rPr>
                <w:rStyle w:val="Wyrnieniedelikatne"/>
                <w:sz w:val="18"/>
                <w:szCs w:val="18"/>
              </w:rPr>
            </w:pPr>
          </w:p>
        </w:tc>
      </w:tr>
    </w:tbl>
    <w:p w:rsidR="0002159A" w:rsidRDefault="0002159A"/>
    <w:p w:rsidR="00526814" w:rsidRPr="00CC479D" w:rsidRDefault="00526814" w:rsidP="00526814">
      <w:pPr>
        <w:pStyle w:val="Nagwek1"/>
        <w:numPr>
          <w:ilvl w:val="0"/>
          <w:numId w:val="1"/>
        </w:numPr>
        <w:rPr>
          <w:rFonts w:ascii="Calibri" w:hAnsi="Calibri" w:cs="Calibri"/>
          <w:b w:val="0"/>
          <w:color w:val="auto"/>
          <w:sz w:val="22"/>
          <w:szCs w:val="22"/>
        </w:rPr>
      </w:pPr>
      <w:r>
        <w:rPr>
          <w:lang w:val="pl-PL"/>
        </w:rPr>
        <w:t>Monitor</w:t>
      </w:r>
      <w:r>
        <w:rPr>
          <w:lang w:val="pl-PL"/>
        </w:rPr>
        <w:br/>
      </w:r>
      <w:r w:rsidRPr="00CC479D">
        <w:rPr>
          <w:rFonts w:ascii="Calibri" w:hAnsi="Calibri" w:cs="Calibri"/>
          <w:b w:val="0"/>
          <w:color w:val="auto"/>
          <w:sz w:val="22"/>
          <w:szCs w:val="22"/>
        </w:rPr>
        <w:t>30231300-0 (kod odczytany z tabeli CPV dostępnych w części informacje dla zamawiających)</w:t>
      </w:r>
    </w:p>
    <w:p w:rsidR="00526814" w:rsidRPr="00C9598F" w:rsidRDefault="00526814" w:rsidP="00526814">
      <w:pPr>
        <w:ind w:left="360"/>
        <w:rPr>
          <w:b/>
          <w:lang w:eastAsia="x-none"/>
        </w:rPr>
      </w:pPr>
      <w:r>
        <w:rPr>
          <w:lang w:eastAsia="x-none"/>
        </w:rPr>
        <w:br/>
        <w:t xml:space="preserve"> </w:t>
      </w:r>
      <w:r w:rsidRPr="008A70E9">
        <w:rPr>
          <w:lang w:eastAsia="x-none"/>
        </w:rPr>
        <w:t>(nazwa/model:</w:t>
      </w:r>
      <w:r>
        <w:rPr>
          <w:lang w:eastAsia="x-none"/>
        </w:rPr>
        <w:t xml:space="preserve"> </w:t>
      </w:r>
      <w:r w:rsidRPr="008A70E9">
        <w:rPr>
          <w:lang w:eastAsia="x-none"/>
        </w:rPr>
        <w:t>……………………………………………………….)</w:t>
      </w:r>
    </w:p>
    <w:tbl>
      <w:tblPr>
        <w:tblW w:w="9520" w:type="dxa"/>
        <w:jc w:val="center"/>
        <w:tblInd w:w="-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526814" w:rsidRPr="00A23193" w:rsidTr="00B74691">
        <w:trPr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Cecha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wymagane parametry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parametry oferowanego sprzętu</w:t>
            </w: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przekątna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21”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proporcje ekranu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FD7E99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16:9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rozdzielczość natywna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1920x1080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technologia podświetlenia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LED 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złącza wejściowe wideo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814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Min:</w:t>
            </w:r>
          </w:p>
          <w:p w:rsidR="00526814" w:rsidRPr="00FD7E99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D7E99">
              <w:rPr>
                <w:sz w:val="18"/>
                <w:szCs w:val="18"/>
              </w:rPr>
              <w:t>15-stykowe D-</w:t>
            </w:r>
            <w:proofErr w:type="spellStart"/>
            <w:r w:rsidRPr="00FD7E99">
              <w:rPr>
                <w:sz w:val="18"/>
                <w:szCs w:val="18"/>
              </w:rPr>
              <w:t>Sub</w:t>
            </w:r>
            <w:proofErr w:type="spellEnd"/>
          </w:p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DVI lub HDMI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Jasność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min </w:t>
            </w:r>
            <w:r w:rsidRPr="00FD7E99">
              <w:rPr>
                <w:sz w:val="18"/>
                <w:szCs w:val="18"/>
              </w:rPr>
              <w:t>250 cd/m2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kąty widzenia poz./pion.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 170/160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 w:rsidRPr="00631FCD">
              <w:rPr>
                <w:sz w:val="18"/>
                <w:szCs w:val="18"/>
              </w:rPr>
              <w:t>czas reakcji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 5 ms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Akcesoria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EB63D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Kabel D-</w:t>
            </w:r>
            <w:proofErr w:type="spellStart"/>
            <w:r>
              <w:rPr>
                <w:sz w:val="18"/>
                <w:szCs w:val="18"/>
              </w:rPr>
              <w:t>sub</w:t>
            </w:r>
            <w:proofErr w:type="spellEnd"/>
            <w:r>
              <w:rPr>
                <w:sz w:val="18"/>
                <w:szCs w:val="18"/>
              </w:rPr>
              <w:t>, kabel zasilający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Dodatkowo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regulacja kąta nachylenia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526814" w:rsidRPr="00A23193" w:rsidTr="00B74691">
        <w:trPr>
          <w:cantSplit/>
          <w:jc w:val="center"/>
        </w:trPr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Gwarancja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Min. 24 miesiące</w:t>
            </w: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814" w:rsidRPr="00631FCD" w:rsidRDefault="00526814" w:rsidP="00B74691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:rsidR="00526814" w:rsidRDefault="00526814"/>
    <w:sectPr w:rsidR="00526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27FD"/>
    <w:multiLevelType w:val="hybridMultilevel"/>
    <w:tmpl w:val="A0C06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28291E"/>
    <w:multiLevelType w:val="hybridMultilevel"/>
    <w:tmpl w:val="1C787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0A6A67"/>
    <w:multiLevelType w:val="hybridMultilevel"/>
    <w:tmpl w:val="CBECA500"/>
    <w:lvl w:ilvl="0" w:tplc="A40AA0C4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color w:val="365F91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D0446E"/>
    <w:multiLevelType w:val="hybridMultilevel"/>
    <w:tmpl w:val="CB6EDD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5E428AB"/>
    <w:multiLevelType w:val="hybridMultilevel"/>
    <w:tmpl w:val="C1B4A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814"/>
    <w:rsid w:val="0002159A"/>
    <w:rsid w:val="00451BB4"/>
    <w:rsid w:val="00526814"/>
    <w:rsid w:val="00586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2681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681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6814"/>
    <w:rPr>
      <w:rFonts w:ascii="Cambria" w:hAnsi="Cambria"/>
      <w:b/>
      <w:bCs/>
      <w:color w:val="365F91"/>
      <w:sz w:val="28"/>
      <w:szCs w:val="28"/>
      <w:lang w:val="x-none" w:eastAsia="x-none"/>
    </w:rPr>
  </w:style>
  <w:style w:type="character" w:styleId="Wyrnieniedelikatne">
    <w:name w:val="Subtle Emphasis"/>
    <w:uiPriority w:val="19"/>
    <w:qFormat/>
    <w:rsid w:val="00526814"/>
    <w:rPr>
      <w:b/>
      <w:i/>
      <w:iCs/>
      <w:color w:val="404040"/>
    </w:rPr>
  </w:style>
  <w:style w:type="paragraph" w:styleId="NormalnyWeb">
    <w:name w:val="Normal (Web)"/>
    <w:basedOn w:val="Normalny"/>
    <w:rsid w:val="005268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AJD</Company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BPiK</dc:creator>
  <cp:keywords/>
  <dc:description/>
  <cp:lastModifiedBy>BPiK</cp:lastModifiedBy>
  <cp:revision>1</cp:revision>
  <dcterms:created xsi:type="dcterms:W3CDTF">2013-10-28T11:42:00Z</dcterms:created>
  <dcterms:modified xsi:type="dcterms:W3CDTF">2013-10-28T11:45:00Z</dcterms:modified>
</cp:coreProperties>
</file>